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D21C" w14:textId="110011B6" w:rsidR="00015300" w:rsidRDefault="00015300" w:rsidP="00015300"/>
    <w:p w14:paraId="294683AF" w14:textId="78843325" w:rsidR="00015300" w:rsidRDefault="00015300" w:rsidP="00015300"/>
    <w:p w14:paraId="78B5FBDE" w14:textId="54B76D3B" w:rsidR="00015300" w:rsidRDefault="00015300" w:rsidP="00015300"/>
    <w:p w14:paraId="3DA196D3" w14:textId="77777777" w:rsidR="00015300" w:rsidRDefault="00015300" w:rsidP="00015300"/>
    <w:p w14:paraId="5BA3356F" w14:textId="42B8E347" w:rsidR="009946DA" w:rsidRPr="00015300" w:rsidRDefault="00015300" w:rsidP="00015300">
      <w:pPr>
        <w:jc w:val="center"/>
        <w:rPr>
          <w:b/>
          <w:bCs/>
          <w:sz w:val="36"/>
          <w:szCs w:val="36"/>
        </w:rPr>
      </w:pPr>
      <w:r w:rsidRPr="00015300">
        <w:rPr>
          <w:b/>
          <w:bCs/>
          <w:sz w:val="36"/>
          <w:szCs w:val="36"/>
        </w:rPr>
        <w:t xml:space="preserve">Návod na použitie čerpadla </w:t>
      </w:r>
      <w:proofErr w:type="spellStart"/>
      <w:r w:rsidRPr="00015300">
        <w:rPr>
          <w:b/>
          <w:bCs/>
          <w:sz w:val="36"/>
          <w:szCs w:val="36"/>
        </w:rPr>
        <w:t>Drill</w:t>
      </w:r>
      <w:proofErr w:type="spellEnd"/>
      <w:r w:rsidRPr="00015300">
        <w:rPr>
          <w:b/>
          <w:bCs/>
          <w:sz w:val="36"/>
          <w:szCs w:val="36"/>
        </w:rPr>
        <w:t xml:space="preserve"> 14-20-25</w:t>
      </w:r>
    </w:p>
    <w:p w14:paraId="77AA7C07" w14:textId="77777777" w:rsidR="00015300" w:rsidRDefault="00015300" w:rsidP="00015300"/>
    <w:p w14:paraId="59E67AFB" w14:textId="796BD787" w:rsidR="00015300" w:rsidRDefault="00015300" w:rsidP="00015300">
      <w:pPr>
        <w:pStyle w:val="Odsekzoznamu"/>
        <w:numPr>
          <w:ilvl w:val="0"/>
          <w:numId w:val="2"/>
        </w:numPr>
      </w:pPr>
      <w:r>
        <w:t>Čerpadlo je vždy potrebné pripevniť k doske</w:t>
      </w:r>
    </w:p>
    <w:p w14:paraId="3548BDB6" w14:textId="6D0E7F8D" w:rsidR="00015300" w:rsidRDefault="00015300" w:rsidP="00015300">
      <w:pPr>
        <w:pStyle w:val="Odsekzoznamu"/>
        <w:numPr>
          <w:ilvl w:val="0"/>
          <w:numId w:val="2"/>
        </w:numPr>
      </w:pPr>
      <w:r>
        <w:t>Pripojte výtlačnú hadicu s ohľadom na požadovaný smer pretáčania</w:t>
      </w:r>
    </w:p>
    <w:p w14:paraId="40DEF8FD" w14:textId="50776F2C" w:rsidR="00015300" w:rsidRDefault="00015300" w:rsidP="00015300">
      <w:pPr>
        <w:pStyle w:val="Odsekzoznamu"/>
        <w:numPr>
          <w:ilvl w:val="0"/>
          <w:numId w:val="2"/>
        </w:numPr>
      </w:pPr>
      <w:r>
        <w:t>Ponorte saciu hadicu do prečerpávanej tekutiny (ak je sací kôš v balení, pripevnite ho k hadici)</w:t>
      </w:r>
    </w:p>
    <w:p w14:paraId="42A32E9F" w14:textId="36B66729" w:rsidR="00015300" w:rsidRDefault="00015300" w:rsidP="00015300">
      <w:pPr>
        <w:pStyle w:val="Odsekzoznamu"/>
        <w:numPr>
          <w:ilvl w:val="0"/>
          <w:numId w:val="2"/>
        </w:numPr>
      </w:pPr>
      <w:r>
        <w:t xml:space="preserve">Naplňte druhú stranu otvoru prečerpávanou tekutinou </w:t>
      </w:r>
    </w:p>
    <w:p w14:paraId="33B960F0" w14:textId="0EA3FC5F" w:rsidR="00015300" w:rsidRDefault="00015300" w:rsidP="00015300">
      <w:pPr>
        <w:pStyle w:val="Odsekzoznamu"/>
        <w:numPr>
          <w:ilvl w:val="0"/>
          <w:numId w:val="2"/>
        </w:numPr>
      </w:pPr>
      <w:r>
        <w:t>Následne pripojte výtlačnú hadicu a môžete začať prečerpávať.</w:t>
      </w:r>
    </w:p>
    <w:p w14:paraId="2503E046" w14:textId="7B2A60BA" w:rsidR="00015300" w:rsidRDefault="00015300" w:rsidP="00015300"/>
    <w:p w14:paraId="3BD06A70" w14:textId="0FE671D2" w:rsidR="00015300" w:rsidRPr="00015300" w:rsidRDefault="00015300" w:rsidP="00015300">
      <w:pPr>
        <w:rPr>
          <w:b/>
          <w:bCs/>
        </w:rPr>
      </w:pPr>
      <w:r w:rsidRPr="00015300">
        <w:rPr>
          <w:b/>
          <w:bCs/>
        </w:rPr>
        <w:t>Ak čerpadlo neťahá tekutiny:</w:t>
      </w:r>
    </w:p>
    <w:p w14:paraId="75104794" w14:textId="33CD9311" w:rsidR="00015300" w:rsidRDefault="00015300" w:rsidP="00015300">
      <w:pPr>
        <w:pStyle w:val="Odsekzoznamu"/>
        <w:numPr>
          <w:ilvl w:val="0"/>
          <w:numId w:val="3"/>
        </w:numPr>
      </w:pPr>
      <w:r>
        <w:t xml:space="preserve">Skontrolujte saciu hadicu či sa nezmršťuje – pretože vzniká podtlak </w:t>
      </w:r>
    </w:p>
    <w:p w14:paraId="54DEC4F9" w14:textId="72281068" w:rsidR="00015300" w:rsidRDefault="00015300" w:rsidP="00015300">
      <w:pPr>
        <w:pStyle w:val="Odsekzoznamu"/>
        <w:numPr>
          <w:ilvl w:val="0"/>
          <w:numId w:val="3"/>
        </w:numPr>
      </w:pPr>
      <w:r>
        <w:t>Skontrolujte či čerpadlo nechytá vzduch – všetky spoje sú riadne dotiahnuté a utesnené</w:t>
      </w:r>
    </w:p>
    <w:p w14:paraId="4941616D" w14:textId="0F96640A" w:rsidR="00015300" w:rsidRDefault="00015300" w:rsidP="00015300">
      <w:pPr>
        <w:pStyle w:val="Odsekzoznamu"/>
        <w:numPr>
          <w:ilvl w:val="0"/>
          <w:numId w:val="3"/>
        </w:numPr>
      </w:pPr>
      <w:r>
        <w:t xml:space="preserve">Skontrolujte saciu hadicu ak nie je použití sací kôš, či nie je upchatá </w:t>
      </w:r>
    </w:p>
    <w:p w14:paraId="6F7E8526" w14:textId="684F9EF5" w:rsidR="00015300" w:rsidRDefault="00015300" w:rsidP="00015300"/>
    <w:p w14:paraId="782D06C5" w14:textId="0574AD34" w:rsidR="00015300" w:rsidRDefault="00015300" w:rsidP="00015300">
      <w:r w:rsidRPr="00015300">
        <w:rPr>
          <w:b/>
          <w:bCs/>
        </w:rPr>
        <w:t>Nikdy neprečerpávajte tekutiny s vysokou hustou, horľavé kvapalné látky alebo kyseliny a zásady, hrozí poškodenie čerpadla a následné možné poranenia</w:t>
      </w:r>
      <w:r>
        <w:t xml:space="preserve">. </w:t>
      </w:r>
    </w:p>
    <w:p w14:paraId="7CFCD2A7" w14:textId="40FCBFA7" w:rsidR="00015300" w:rsidRDefault="00015300" w:rsidP="00015300"/>
    <w:p w14:paraId="11E689EF" w14:textId="22C6E8BA" w:rsidR="00015300" w:rsidRDefault="00015300" w:rsidP="00015300">
      <w:r>
        <w:t xml:space="preserve">Po prečerpaní vždy prepláchnite čerpadlo čistou vodou a otočte o 180° hore, aby všetka vody mohla vytiecť. </w:t>
      </w:r>
    </w:p>
    <w:p w14:paraId="1473BFC6" w14:textId="2B536835" w:rsidR="00015300" w:rsidRPr="00015300" w:rsidRDefault="00015300" w:rsidP="00015300">
      <w:r>
        <w:rPr>
          <w:noProof/>
        </w:rPr>
        <w:drawing>
          <wp:anchor distT="0" distB="0" distL="114300" distR="114300" simplePos="0" relativeHeight="251658240" behindDoc="0" locked="0" layoutInCell="1" allowOverlap="1" wp14:anchorId="3AF11071" wp14:editId="77C411BD">
            <wp:simplePos x="0" y="0"/>
            <wp:positionH relativeFrom="column">
              <wp:posOffset>4148455</wp:posOffset>
            </wp:positionH>
            <wp:positionV relativeFrom="paragraph">
              <wp:posOffset>281305</wp:posOffset>
            </wp:positionV>
            <wp:extent cx="1535430" cy="2133600"/>
            <wp:effectExtent l="0" t="0" r="7620" b="0"/>
            <wp:wrapNone/>
            <wp:docPr id="89656828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Skladujte na suchom a čistom mieste. </w:t>
      </w:r>
    </w:p>
    <w:sectPr w:rsidR="00015300" w:rsidRPr="0001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</w:abstractNum>
  <w:abstractNum w:abstractNumId="1" w15:restartNumberingAfterBreak="0">
    <w:nsid w:val="41896C5D"/>
    <w:multiLevelType w:val="hybridMultilevel"/>
    <w:tmpl w:val="2BCA2C96"/>
    <w:lvl w:ilvl="0" w:tplc="16EA89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07980"/>
    <w:multiLevelType w:val="hybridMultilevel"/>
    <w:tmpl w:val="227A16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171525">
    <w:abstractNumId w:val="0"/>
    <w:lvlOverride w:ilvl="0">
      <w:startOverride w:val="1"/>
    </w:lvlOverride>
  </w:num>
  <w:num w:numId="2" w16cid:durableId="2139912433">
    <w:abstractNumId w:val="2"/>
  </w:num>
  <w:num w:numId="3" w16cid:durableId="868761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FA"/>
    <w:rsid w:val="00015300"/>
    <w:rsid w:val="00493F74"/>
    <w:rsid w:val="00836911"/>
    <w:rsid w:val="009946DA"/>
    <w:rsid w:val="00A73BFA"/>
    <w:rsid w:val="00DA41CA"/>
    <w:rsid w:val="00DD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4CB6"/>
  <w15:chartTrackingRefBased/>
  <w15:docId w15:val="{63D8382B-58A9-4FD1-B674-CA84EE48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3B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dvnormal">
    <w:name w:val="Adv normal"/>
    <w:basedOn w:val="Normlny"/>
    <w:rsid w:val="00A73B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54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548D"/>
    <w:rPr>
      <w:rFonts w:ascii="Segoe UI" w:eastAsia="Times New Roman" w:hAnsi="Segoe UI" w:cs="Segoe UI"/>
      <w:sz w:val="18"/>
      <w:szCs w:val="18"/>
      <w:lang w:eastAsia="ar-SA"/>
    </w:rPr>
  </w:style>
  <w:style w:type="paragraph" w:styleId="Odsekzoznamu">
    <w:name w:val="List Paragraph"/>
    <w:basedOn w:val="Normlny"/>
    <w:uiPriority w:val="34"/>
    <w:qFormat/>
    <w:rsid w:val="0001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Masaryk</dc:creator>
  <cp:keywords/>
  <dc:description/>
  <cp:lastModifiedBy>admin</cp:lastModifiedBy>
  <cp:revision>2</cp:revision>
  <cp:lastPrinted>2018-04-18T06:33:00Z</cp:lastPrinted>
  <dcterms:created xsi:type="dcterms:W3CDTF">2023-08-02T15:40:00Z</dcterms:created>
  <dcterms:modified xsi:type="dcterms:W3CDTF">2023-08-02T15:40:00Z</dcterms:modified>
</cp:coreProperties>
</file>